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05F2F9" w14:textId="47411682" w:rsidR="007B0A85" w:rsidRPr="009C56C1" w:rsidRDefault="00C718D6">
      <w:pPr>
        <w:spacing w:line="460" w:lineRule="exact"/>
        <w:rPr>
          <w:rFonts w:asciiTheme="majorEastAsia" w:eastAsiaTheme="majorEastAsia" w:hAnsiTheme="majorEastAsia"/>
          <w:sz w:val="24"/>
          <w:szCs w:val="24"/>
        </w:rPr>
      </w:pPr>
      <w:bookmarkStart w:id="0" w:name="_Hlk18081913"/>
      <w:r w:rsidRPr="009C56C1">
        <w:rPr>
          <w:rFonts w:asciiTheme="majorEastAsia" w:eastAsiaTheme="majorEastAsia" w:hAnsiTheme="majorEastAsia"/>
          <w:sz w:val="24"/>
          <w:szCs w:val="24"/>
        </w:rPr>
        <w:t>股票代码：600860           股票简称：京城</w:t>
      </w:r>
      <w:r w:rsidRPr="009C56C1">
        <w:rPr>
          <w:rFonts w:asciiTheme="majorEastAsia" w:eastAsiaTheme="majorEastAsia" w:hAnsiTheme="majorEastAsia" w:hint="eastAsia"/>
          <w:sz w:val="24"/>
          <w:szCs w:val="24"/>
        </w:rPr>
        <w:t>股份</w:t>
      </w:r>
      <w:r w:rsidRPr="009C56C1">
        <w:rPr>
          <w:rFonts w:asciiTheme="majorEastAsia" w:eastAsiaTheme="majorEastAsia" w:hAnsiTheme="majorEastAsia"/>
          <w:sz w:val="24"/>
          <w:szCs w:val="24"/>
        </w:rPr>
        <w:t xml:space="preserve">        编号：临202</w:t>
      </w:r>
      <w:r w:rsidR="002C2D04" w:rsidRPr="009C56C1">
        <w:rPr>
          <w:rFonts w:asciiTheme="majorEastAsia" w:eastAsiaTheme="majorEastAsia" w:hAnsiTheme="majorEastAsia"/>
          <w:sz w:val="24"/>
          <w:szCs w:val="24"/>
        </w:rPr>
        <w:t>2</w:t>
      </w:r>
      <w:r w:rsidRPr="009C56C1">
        <w:rPr>
          <w:rFonts w:asciiTheme="majorEastAsia" w:eastAsiaTheme="majorEastAsia" w:hAnsiTheme="majorEastAsia" w:hint="eastAsia"/>
          <w:sz w:val="24"/>
          <w:szCs w:val="24"/>
        </w:rPr>
        <w:t>-</w:t>
      </w:r>
      <w:r w:rsidR="009C56C1" w:rsidRPr="009C56C1">
        <w:rPr>
          <w:rFonts w:asciiTheme="majorEastAsia" w:eastAsiaTheme="majorEastAsia" w:hAnsiTheme="majorEastAsia" w:hint="eastAsia"/>
          <w:sz w:val="24"/>
          <w:szCs w:val="24"/>
        </w:rPr>
        <w:t>025</w:t>
      </w:r>
    </w:p>
    <w:p w14:paraId="6446F26D" w14:textId="77777777" w:rsidR="007B0A85" w:rsidRDefault="007B0A85">
      <w:pPr>
        <w:spacing w:line="460" w:lineRule="exact"/>
        <w:ind w:firstLine="57"/>
        <w:rPr>
          <w:rFonts w:ascii="宋体" w:hAnsi="宋体"/>
          <w:sz w:val="24"/>
          <w:szCs w:val="24"/>
        </w:rPr>
      </w:pPr>
    </w:p>
    <w:p w14:paraId="10CF33BD" w14:textId="77777777" w:rsidR="007B0A85" w:rsidRDefault="00C718D6">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800A1F6" w14:textId="77777777" w:rsidR="007B0A85" w:rsidRDefault="00C718D6">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4B52656F" w14:textId="77777777" w:rsidR="007B0A85" w:rsidRDefault="00C718D6">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330A31F6" w14:textId="19F3838C" w:rsidR="007B0A85" w:rsidRPr="00081C19" w:rsidRDefault="009A248E" w:rsidP="009A248E">
      <w:pPr>
        <w:spacing w:line="480" w:lineRule="exact"/>
        <w:jc w:val="center"/>
        <w:rPr>
          <w:rFonts w:ascii="宋体" w:eastAsia="宋体" w:hAnsi="宋体"/>
          <w:b/>
          <w:bCs/>
          <w:color w:val="FF0000"/>
          <w:sz w:val="32"/>
          <w:szCs w:val="32"/>
        </w:rPr>
      </w:pPr>
      <w:r w:rsidRPr="009A248E">
        <w:rPr>
          <w:rFonts w:ascii="Times New Roman" w:eastAsia="宋体" w:hAnsi="Times New Roman" w:hint="eastAsia"/>
          <w:b/>
          <w:bCs/>
          <w:color w:val="FF0000"/>
          <w:sz w:val="32"/>
          <w:szCs w:val="32"/>
        </w:rPr>
        <w:t>关于</w:t>
      </w:r>
      <w:r w:rsidR="00CF40D7">
        <w:rPr>
          <w:rFonts w:ascii="Times New Roman" w:eastAsia="宋体" w:hAnsi="Times New Roman" w:hint="eastAsia"/>
          <w:b/>
          <w:bCs/>
          <w:color w:val="FF0000"/>
          <w:sz w:val="32"/>
          <w:szCs w:val="32"/>
        </w:rPr>
        <w:t>发行股份及支付现金购买资产并募集配套资金事项获得中国证监会核准批复</w:t>
      </w:r>
      <w:r w:rsidR="00D034E9">
        <w:rPr>
          <w:rFonts w:ascii="Times New Roman" w:eastAsia="宋体" w:hAnsi="Times New Roman" w:hint="eastAsia"/>
          <w:b/>
          <w:bCs/>
          <w:color w:val="FF0000"/>
          <w:sz w:val="32"/>
          <w:szCs w:val="32"/>
        </w:rPr>
        <w:t>的公告</w:t>
      </w:r>
    </w:p>
    <w:p w14:paraId="292B6DA8" w14:textId="4468ADCF" w:rsidR="007B0A85" w:rsidRDefault="00C718D6" w:rsidP="00081C19">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5688754E" w14:textId="77777777" w:rsidR="00D43B8E" w:rsidRDefault="00D43B8E">
      <w:pPr>
        <w:widowControl/>
        <w:tabs>
          <w:tab w:val="center" w:pos="4153"/>
          <w:tab w:val="left" w:pos="6390"/>
        </w:tabs>
        <w:spacing w:line="360" w:lineRule="auto"/>
        <w:jc w:val="left"/>
        <w:rPr>
          <w:rFonts w:ascii="宋体" w:eastAsia="宋体" w:hAnsi="宋体" w:cs="Arial"/>
          <w:sz w:val="24"/>
          <w:szCs w:val="24"/>
        </w:rPr>
      </w:pPr>
    </w:p>
    <w:p w14:paraId="5968A002" w14:textId="3EA156A8" w:rsidR="006D4472" w:rsidRPr="009268F3" w:rsidRDefault="00C718D6" w:rsidP="009268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9268F3">
        <w:rPr>
          <w:rFonts w:ascii="Times New Roman" w:eastAsia="宋体" w:hAnsi="Times New Roman"/>
          <w:color w:val="000000"/>
          <w:kern w:val="0"/>
          <w:sz w:val="24"/>
          <w:szCs w:val="24"/>
        </w:rPr>
        <w:t>北京京城机电股份有限公司（以下简称</w:t>
      </w:r>
      <w:r w:rsidRPr="009268F3">
        <w:rPr>
          <w:rFonts w:ascii="Times New Roman" w:eastAsia="宋体" w:hAnsi="Times New Roman"/>
          <w:color w:val="000000"/>
          <w:kern w:val="0"/>
          <w:sz w:val="24"/>
          <w:szCs w:val="24"/>
        </w:rPr>
        <w:t>“</w:t>
      </w:r>
      <w:r w:rsidRPr="009268F3">
        <w:rPr>
          <w:rFonts w:ascii="Times New Roman" w:eastAsia="宋体" w:hAnsi="Times New Roman"/>
          <w:color w:val="000000"/>
          <w:kern w:val="0"/>
          <w:sz w:val="24"/>
          <w:szCs w:val="24"/>
        </w:rPr>
        <w:t>公司</w:t>
      </w:r>
      <w:r w:rsidRPr="009268F3">
        <w:rPr>
          <w:rFonts w:ascii="Times New Roman" w:eastAsia="宋体" w:hAnsi="Times New Roman"/>
          <w:color w:val="000000"/>
          <w:kern w:val="0"/>
          <w:sz w:val="24"/>
          <w:szCs w:val="24"/>
        </w:rPr>
        <w:t>”</w:t>
      </w:r>
      <w:r w:rsidRPr="009268F3">
        <w:rPr>
          <w:rFonts w:ascii="Times New Roman" w:eastAsia="宋体" w:hAnsi="Times New Roman"/>
          <w:color w:val="000000"/>
          <w:kern w:val="0"/>
          <w:sz w:val="24"/>
          <w:szCs w:val="24"/>
        </w:rPr>
        <w:t>）</w:t>
      </w:r>
      <w:r w:rsidR="00C039BA">
        <w:rPr>
          <w:rFonts w:ascii="Times New Roman" w:eastAsia="宋体" w:hAnsi="Times New Roman" w:hint="eastAsia"/>
          <w:color w:val="000000"/>
          <w:kern w:val="0"/>
          <w:sz w:val="24"/>
          <w:szCs w:val="24"/>
        </w:rPr>
        <w:t>于</w:t>
      </w:r>
      <w:r w:rsidR="00C039BA">
        <w:rPr>
          <w:rFonts w:ascii="Times New Roman" w:eastAsia="宋体" w:hAnsi="Times New Roman" w:hint="eastAsia"/>
          <w:color w:val="000000"/>
          <w:kern w:val="0"/>
          <w:sz w:val="24"/>
          <w:szCs w:val="24"/>
        </w:rPr>
        <w:t>2</w:t>
      </w:r>
      <w:r w:rsidR="00C039BA">
        <w:rPr>
          <w:rFonts w:ascii="Times New Roman" w:eastAsia="宋体" w:hAnsi="Times New Roman"/>
          <w:color w:val="000000"/>
          <w:kern w:val="0"/>
          <w:sz w:val="24"/>
          <w:szCs w:val="24"/>
        </w:rPr>
        <w:t>022</w:t>
      </w:r>
      <w:r w:rsidR="00C039BA">
        <w:rPr>
          <w:rFonts w:ascii="Times New Roman" w:eastAsia="宋体" w:hAnsi="Times New Roman" w:hint="eastAsia"/>
          <w:color w:val="000000"/>
          <w:kern w:val="0"/>
          <w:sz w:val="24"/>
          <w:szCs w:val="24"/>
        </w:rPr>
        <w:t>年</w:t>
      </w:r>
      <w:r w:rsidR="00C039BA">
        <w:rPr>
          <w:rFonts w:ascii="Times New Roman" w:eastAsia="宋体" w:hAnsi="Times New Roman" w:hint="eastAsia"/>
          <w:color w:val="000000"/>
          <w:kern w:val="0"/>
          <w:sz w:val="24"/>
          <w:szCs w:val="24"/>
        </w:rPr>
        <w:t>3</w:t>
      </w:r>
      <w:r w:rsidR="00C039BA">
        <w:rPr>
          <w:rFonts w:ascii="Times New Roman" w:eastAsia="宋体" w:hAnsi="Times New Roman" w:hint="eastAsia"/>
          <w:color w:val="000000"/>
          <w:kern w:val="0"/>
          <w:sz w:val="24"/>
          <w:szCs w:val="24"/>
        </w:rPr>
        <w:t>月</w:t>
      </w:r>
      <w:r w:rsidR="00883337">
        <w:rPr>
          <w:rFonts w:ascii="Times New Roman" w:eastAsia="宋体" w:hAnsi="Times New Roman" w:hint="eastAsia"/>
          <w:color w:val="000000"/>
          <w:kern w:val="0"/>
          <w:sz w:val="24"/>
          <w:szCs w:val="24"/>
        </w:rPr>
        <w:t>2</w:t>
      </w:r>
      <w:r w:rsidR="00883337">
        <w:rPr>
          <w:rFonts w:ascii="Times New Roman" w:eastAsia="宋体" w:hAnsi="Times New Roman"/>
          <w:color w:val="000000"/>
          <w:kern w:val="0"/>
          <w:sz w:val="24"/>
          <w:szCs w:val="24"/>
        </w:rPr>
        <w:t>4</w:t>
      </w:r>
      <w:r w:rsidR="00C039BA">
        <w:rPr>
          <w:rFonts w:ascii="Times New Roman" w:eastAsia="宋体" w:hAnsi="Times New Roman" w:hint="eastAsia"/>
          <w:color w:val="000000"/>
          <w:kern w:val="0"/>
          <w:sz w:val="24"/>
          <w:szCs w:val="24"/>
        </w:rPr>
        <w:t>日收到中国证券监督管理委员会</w:t>
      </w:r>
      <w:r w:rsidR="006D4472" w:rsidRPr="009268F3">
        <w:rPr>
          <w:rFonts w:ascii="Times New Roman" w:eastAsia="宋体" w:hAnsi="Times New Roman" w:hint="eastAsia"/>
          <w:color w:val="000000"/>
          <w:kern w:val="0"/>
          <w:sz w:val="24"/>
          <w:szCs w:val="24"/>
        </w:rPr>
        <w:t>（以下简称“中国证监会”）</w:t>
      </w:r>
      <w:r w:rsidR="00C039BA">
        <w:rPr>
          <w:rFonts w:ascii="Times New Roman" w:eastAsia="宋体" w:hAnsi="Times New Roman" w:hint="eastAsia"/>
          <w:color w:val="000000"/>
          <w:kern w:val="0"/>
          <w:sz w:val="24"/>
          <w:szCs w:val="24"/>
        </w:rPr>
        <w:t>《关于核准</w:t>
      </w:r>
      <w:r w:rsidR="00C039BA" w:rsidRPr="00C039BA">
        <w:rPr>
          <w:rFonts w:ascii="Times New Roman" w:eastAsia="宋体" w:hAnsi="Times New Roman" w:hint="eastAsia"/>
          <w:color w:val="000000"/>
          <w:kern w:val="0"/>
          <w:sz w:val="24"/>
          <w:szCs w:val="24"/>
        </w:rPr>
        <w:t>北京京城机电股份有限公司</w:t>
      </w:r>
      <w:r w:rsidR="00C039BA">
        <w:rPr>
          <w:rFonts w:ascii="Times New Roman" w:eastAsia="宋体" w:hAnsi="Times New Roman" w:hint="eastAsia"/>
          <w:color w:val="000000"/>
          <w:kern w:val="0"/>
          <w:sz w:val="24"/>
          <w:szCs w:val="24"/>
        </w:rPr>
        <w:t>向</w:t>
      </w:r>
      <w:r w:rsidR="006D7B83">
        <w:rPr>
          <w:rFonts w:ascii="Times New Roman" w:eastAsia="宋体" w:hAnsi="Times New Roman" w:hint="eastAsia"/>
          <w:color w:val="000000"/>
          <w:kern w:val="0"/>
          <w:sz w:val="24"/>
          <w:szCs w:val="24"/>
        </w:rPr>
        <w:t>李红等</w:t>
      </w:r>
      <w:r w:rsidR="00C039BA">
        <w:rPr>
          <w:rFonts w:ascii="Times New Roman" w:eastAsia="宋体" w:hAnsi="Times New Roman" w:hint="eastAsia"/>
          <w:color w:val="000000"/>
          <w:kern w:val="0"/>
          <w:sz w:val="24"/>
          <w:szCs w:val="24"/>
        </w:rPr>
        <w:t>发行股份购买资产并募集配套资金的批复》（证监许可</w:t>
      </w:r>
      <w:r w:rsidR="00C039BA">
        <w:rPr>
          <w:rFonts w:ascii="Times New Roman" w:eastAsia="宋体" w:hAnsi="Times New Roman" w:hint="eastAsia"/>
          <w:color w:val="000000"/>
          <w:kern w:val="0"/>
          <w:sz w:val="24"/>
          <w:szCs w:val="24"/>
        </w:rPr>
        <w:t>[</w:t>
      </w:r>
      <w:r w:rsidR="00C039BA">
        <w:rPr>
          <w:rFonts w:ascii="Times New Roman" w:eastAsia="宋体" w:hAnsi="Times New Roman"/>
          <w:color w:val="000000"/>
          <w:kern w:val="0"/>
          <w:sz w:val="24"/>
          <w:szCs w:val="24"/>
        </w:rPr>
        <w:t>2022]</w:t>
      </w:r>
      <w:r w:rsidR="00D47ADD">
        <w:rPr>
          <w:rFonts w:ascii="Times New Roman" w:eastAsia="宋体" w:hAnsi="Times New Roman"/>
          <w:color w:val="000000"/>
          <w:kern w:val="0"/>
          <w:sz w:val="24"/>
          <w:szCs w:val="24"/>
        </w:rPr>
        <w:t>586</w:t>
      </w:r>
      <w:r w:rsidR="00C039BA">
        <w:rPr>
          <w:rFonts w:ascii="Times New Roman" w:eastAsia="宋体" w:hAnsi="Times New Roman" w:hint="eastAsia"/>
          <w:color w:val="000000"/>
          <w:kern w:val="0"/>
          <w:sz w:val="24"/>
          <w:szCs w:val="24"/>
        </w:rPr>
        <w:t>号），批复内容公告如下：</w:t>
      </w:r>
    </w:p>
    <w:p w14:paraId="6C853394" w14:textId="1E358135" w:rsidR="00730F7E" w:rsidRPr="00730F7E" w:rsidRDefault="00730F7E" w:rsidP="00730F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730F7E">
        <w:rPr>
          <w:rFonts w:ascii="Times New Roman" w:eastAsia="宋体" w:hAnsi="Times New Roman" w:hint="eastAsia"/>
          <w:color w:val="000000"/>
          <w:kern w:val="0"/>
          <w:sz w:val="24"/>
          <w:szCs w:val="24"/>
        </w:rPr>
        <w:t>一、核准你公司向</w:t>
      </w:r>
      <w:r w:rsidR="003D50E4" w:rsidRPr="003D50E4">
        <w:rPr>
          <w:rFonts w:ascii="Times New Roman" w:eastAsia="宋体" w:hAnsi="Times New Roman" w:hint="eastAsia"/>
          <w:color w:val="000000"/>
          <w:kern w:val="0"/>
          <w:sz w:val="24"/>
          <w:szCs w:val="24"/>
        </w:rPr>
        <w:t>李</w:t>
      </w:r>
      <w:proofErr w:type="gramStart"/>
      <w:r w:rsidR="003D50E4" w:rsidRPr="003D50E4">
        <w:rPr>
          <w:rFonts w:ascii="Times New Roman" w:eastAsia="宋体" w:hAnsi="Times New Roman" w:hint="eastAsia"/>
          <w:color w:val="000000"/>
          <w:kern w:val="0"/>
          <w:sz w:val="24"/>
          <w:szCs w:val="24"/>
        </w:rPr>
        <w:t>红</w:t>
      </w:r>
      <w:r w:rsidR="003D50E4">
        <w:rPr>
          <w:rFonts w:ascii="Times New Roman" w:eastAsia="宋体" w:hAnsi="Times New Roman" w:hint="eastAsia"/>
          <w:color w:val="000000"/>
          <w:kern w:val="0"/>
          <w:sz w:val="24"/>
          <w:szCs w:val="24"/>
        </w:rPr>
        <w:t>发行</w:t>
      </w:r>
      <w:proofErr w:type="gramEnd"/>
      <w:r w:rsidR="003D50E4" w:rsidRPr="003D50E4">
        <w:rPr>
          <w:rFonts w:ascii="Times New Roman" w:eastAsia="宋体" w:hAnsi="Times New Roman"/>
          <w:color w:val="000000"/>
          <w:kern w:val="0"/>
          <w:sz w:val="24"/>
          <w:szCs w:val="24"/>
        </w:rPr>
        <w:t>19,099,566</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赵庆</w:t>
      </w:r>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6,540,785</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杨平</w:t>
      </w:r>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5,405,865</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青岛艾特诺经济信息咨询有限公司</w:t>
      </w:r>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4,686,960</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王晓</w:t>
      </w:r>
      <w:proofErr w:type="gramStart"/>
      <w:r w:rsidR="003D50E4" w:rsidRPr="003D50E4">
        <w:rPr>
          <w:rFonts w:ascii="Times New Roman" w:eastAsia="宋体" w:hAnsi="Times New Roman" w:hint="eastAsia"/>
          <w:color w:val="000000"/>
          <w:kern w:val="0"/>
          <w:sz w:val="24"/>
          <w:szCs w:val="24"/>
        </w:rPr>
        <w:t>晖</w:t>
      </w:r>
      <w:proofErr w:type="gramEnd"/>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4,039,404</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夏涛</w:t>
      </w:r>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2,015,123</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王华东</w:t>
      </w:r>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2,015,123</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钱雨</w:t>
      </w:r>
      <w:proofErr w:type="gramStart"/>
      <w:r w:rsidR="003D50E4" w:rsidRPr="003D50E4">
        <w:rPr>
          <w:rFonts w:ascii="Times New Roman" w:eastAsia="宋体" w:hAnsi="Times New Roman" w:hint="eastAsia"/>
          <w:color w:val="000000"/>
          <w:kern w:val="0"/>
          <w:sz w:val="24"/>
          <w:szCs w:val="24"/>
        </w:rPr>
        <w:t>嫣</w:t>
      </w:r>
      <w:proofErr w:type="gramEnd"/>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806,048</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肖中海</w:t>
      </w:r>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589,423</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修军</w:t>
      </w:r>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526,269</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傅敦</w:t>
      </w:r>
      <w:r w:rsidR="003D50E4">
        <w:rPr>
          <w:rFonts w:ascii="Times New Roman" w:eastAsia="宋体" w:hAnsi="Times New Roman" w:hint="eastAsia"/>
          <w:color w:val="000000"/>
          <w:kern w:val="0"/>
          <w:sz w:val="24"/>
          <w:szCs w:val="24"/>
        </w:rPr>
        <w:t>发行</w:t>
      </w:r>
      <w:r w:rsidR="003D50E4" w:rsidRPr="003D50E4">
        <w:rPr>
          <w:rFonts w:ascii="Times New Roman" w:eastAsia="宋体" w:hAnsi="Times New Roman"/>
          <w:color w:val="000000"/>
          <w:kern w:val="0"/>
          <w:sz w:val="24"/>
          <w:szCs w:val="24"/>
        </w:rPr>
        <w:t>378,913</w:t>
      </w:r>
      <w:r w:rsidR="003D50E4">
        <w:rPr>
          <w:rFonts w:ascii="Times New Roman" w:eastAsia="宋体" w:hAnsi="Times New Roman" w:hint="eastAsia"/>
          <w:color w:val="000000"/>
          <w:kern w:val="0"/>
          <w:sz w:val="24"/>
          <w:szCs w:val="24"/>
        </w:rPr>
        <w:t>股股份、向</w:t>
      </w:r>
      <w:r w:rsidR="003D50E4" w:rsidRPr="003D50E4">
        <w:rPr>
          <w:rFonts w:ascii="Times New Roman" w:eastAsia="宋体" w:hAnsi="Times New Roman" w:hint="eastAsia"/>
          <w:color w:val="000000"/>
          <w:kern w:val="0"/>
          <w:sz w:val="24"/>
          <w:szCs w:val="24"/>
        </w:rPr>
        <w:t>陈政</w:t>
      </w:r>
      <w:proofErr w:type="gramStart"/>
      <w:r w:rsidR="003D50E4" w:rsidRPr="003D50E4">
        <w:rPr>
          <w:rFonts w:ascii="Times New Roman" w:eastAsia="宋体" w:hAnsi="Times New Roman" w:hint="eastAsia"/>
          <w:color w:val="000000"/>
          <w:kern w:val="0"/>
          <w:sz w:val="24"/>
          <w:szCs w:val="24"/>
        </w:rPr>
        <w:t>言</w:t>
      </w:r>
      <w:r w:rsidR="003D50E4">
        <w:rPr>
          <w:rFonts w:ascii="Times New Roman" w:eastAsia="宋体" w:hAnsi="Times New Roman" w:hint="eastAsia"/>
          <w:color w:val="000000"/>
          <w:kern w:val="0"/>
          <w:sz w:val="24"/>
          <w:szCs w:val="24"/>
        </w:rPr>
        <w:t>发行</w:t>
      </w:r>
      <w:proofErr w:type="gramEnd"/>
      <w:r w:rsidR="003D50E4" w:rsidRPr="003D50E4">
        <w:rPr>
          <w:rFonts w:ascii="Times New Roman" w:eastAsia="宋体" w:hAnsi="Times New Roman"/>
          <w:color w:val="000000"/>
          <w:kern w:val="0"/>
          <w:sz w:val="24"/>
          <w:szCs w:val="24"/>
        </w:rPr>
        <w:t>377,835</w:t>
      </w:r>
      <w:r w:rsidR="003D50E4">
        <w:rPr>
          <w:rFonts w:ascii="Times New Roman" w:eastAsia="宋体" w:hAnsi="Times New Roman" w:hint="eastAsia"/>
          <w:color w:val="000000"/>
          <w:kern w:val="0"/>
          <w:sz w:val="24"/>
          <w:szCs w:val="24"/>
        </w:rPr>
        <w:t>股股份</w:t>
      </w:r>
      <w:r w:rsidRPr="00730F7E">
        <w:rPr>
          <w:rFonts w:ascii="Times New Roman" w:eastAsia="宋体" w:hAnsi="Times New Roman"/>
          <w:color w:val="000000"/>
          <w:kern w:val="0"/>
          <w:sz w:val="24"/>
          <w:szCs w:val="24"/>
        </w:rPr>
        <w:t>购买相关资产。</w:t>
      </w:r>
    </w:p>
    <w:p w14:paraId="46B2AD8D" w14:textId="11ABE0BA" w:rsidR="00730F7E" w:rsidRPr="00730F7E" w:rsidRDefault="00730F7E" w:rsidP="00730F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730F7E">
        <w:rPr>
          <w:rFonts w:ascii="Times New Roman" w:eastAsia="宋体" w:hAnsi="Times New Roman" w:hint="eastAsia"/>
          <w:color w:val="000000"/>
          <w:kern w:val="0"/>
          <w:sz w:val="24"/>
          <w:szCs w:val="24"/>
        </w:rPr>
        <w:t>二、核准你公司发行股份募集配套资金不超过</w:t>
      </w:r>
      <w:r w:rsidR="003D50E4">
        <w:rPr>
          <w:rFonts w:ascii="Times New Roman" w:eastAsia="宋体" w:hAnsi="Times New Roman" w:hint="eastAsia"/>
          <w:color w:val="000000"/>
          <w:kern w:val="0"/>
          <w:sz w:val="24"/>
          <w:szCs w:val="24"/>
        </w:rPr>
        <w:t>1</w:t>
      </w:r>
      <w:r w:rsidR="003D50E4">
        <w:rPr>
          <w:rFonts w:ascii="Times New Roman" w:eastAsia="宋体" w:hAnsi="Times New Roman"/>
          <w:color w:val="000000"/>
          <w:kern w:val="0"/>
          <w:sz w:val="24"/>
          <w:szCs w:val="24"/>
        </w:rPr>
        <w:t>58</w:t>
      </w:r>
      <w:r w:rsidR="00D47ADD">
        <w:rPr>
          <w:rFonts w:ascii="Times New Roman" w:eastAsia="宋体" w:hAnsi="Times New Roman"/>
          <w:color w:val="000000"/>
          <w:kern w:val="0"/>
          <w:sz w:val="24"/>
          <w:szCs w:val="24"/>
        </w:rPr>
        <w:t>,</w:t>
      </w:r>
      <w:r w:rsidR="003D50E4">
        <w:rPr>
          <w:rFonts w:ascii="Times New Roman" w:eastAsia="宋体" w:hAnsi="Times New Roman"/>
          <w:color w:val="000000"/>
          <w:kern w:val="0"/>
          <w:sz w:val="24"/>
          <w:szCs w:val="24"/>
        </w:rPr>
        <w:t>966</w:t>
      </w:r>
      <w:r w:rsidR="00D47ADD">
        <w:rPr>
          <w:rFonts w:ascii="Times New Roman" w:eastAsia="宋体" w:hAnsi="Times New Roman"/>
          <w:color w:val="000000"/>
          <w:kern w:val="0"/>
          <w:sz w:val="24"/>
          <w:szCs w:val="24"/>
        </w:rPr>
        <w:t>,</w:t>
      </w:r>
      <w:r w:rsidR="003D50E4">
        <w:rPr>
          <w:rFonts w:ascii="Times New Roman" w:eastAsia="宋体" w:hAnsi="Times New Roman"/>
          <w:color w:val="000000"/>
          <w:kern w:val="0"/>
          <w:sz w:val="24"/>
          <w:szCs w:val="24"/>
        </w:rPr>
        <w:t>1</w:t>
      </w:r>
      <w:r w:rsidR="00D47ADD">
        <w:rPr>
          <w:rFonts w:ascii="Times New Roman" w:eastAsia="宋体" w:hAnsi="Times New Roman"/>
          <w:color w:val="000000"/>
          <w:kern w:val="0"/>
          <w:sz w:val="24"/>
          <w:szCs w:val="24"/>
        </w:rPr>
        <w:t>00</w:t>
      </w:r>
      <w:r w:rsidRPr="00730F7E">
        <w:rPr>
          <w:rFonts w:ascii="Times New Roman" w:eastAsia="宋体" w:hAnsi="Times New Roman"/>
          <w:color w:val="000000"/>
          <w:kern w:val="0"/>
          <w:sz w:val="24"/>
          <w:szCs w:val="24"/>
        </w:rPr>
        <w:t>元。</w:t>
      </w:r>
    </w:p>
    <w:p w14:paraId="7E1FB8D6" w14:textId="0E70A86B" w:rsidR="00730F7E" w:rsidRPr="00730F7E" w:rsidRDefault="00730F7E" w:rsidP="00730F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730F7E">
        <w:rPr>
          <w:rFonts w:ascii="Times New Roman" w:eastAsia="宋体" w:hAnsi="Times New Roman" w:hint="eastAsia"/>
          <w:color w:val="000000"/>
          <w:kern w:val="0"/>
          <w:sz w:val="24"/>
          <w:szCs w:val="24"/>
        </w:rPr>
        <w:t>三、你公司本次发行股份购买资产并募集配套资金应当严格按照报送我会的方案及有关申请文件进行。</w:t>
      </w:r>
    </w:p>
    <w:p w14:paraId="66FAC208" w14:textId="423F65E5" w:rsidR="00730F7E" w:rsidRPr="00730F7E" w:rsidRDefault="00730F7E" w:rsidP="00730F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730F7E">
        <w:rPr>
          <w:rFonts w:ascii="Times New Roman" w:eastAsia="宋体" w:hAnsi="Times New Roman" w:hint="eastAsia"/>
          <w:color w:val="000000"/>
          <w:kern w:val="0"/>
          <w:sz w:val="24"/>
          <w:szCs w:val="24"/>
        </w:rPr>
        <w:t>四、你公司应当按照有关规定及时履行信息披露义务。</w:t>
      </w:r>
    </w:p>
    <w:p w14:paraId="43F387D6" w14:textId="1534E181" w:rsidR="00730F7E" w:rsidRPr="00730F7E" w:rsidRDefault="00730F7E" w:rsidP="00730F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730F7E">
        <w:rPr>
          <w:rFonts w:ascii="Times New Roman" w:eastAsia="宋体" w:hAnsi="Times New Roman" w:hint="eastAsia"/>
          <w:color w:val="000000"/>
          <w:kern w:val="0"/>
          <w:sz w:val="24"/>
          <w:szCs w:val="24"/>
        </w:rPr>
        <w:t>五、你公司应当按照有关规定办理本次发行股份的相关手续。</w:t>
      </w:r>
    </w:p>
    <w:p w14:paraId="03E5DBEA" w14:textId="28BBC724" w:rsidR="00730F7E" w:rsidRPr="00730F7E" w:rsidRDefault="00730F7E" w:rsidP="00730F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730F7E">
        <w:rPr>
          <w:rFonts w:ascii="Times New Roman" w:eastAsia="宋体" w:hAnsi="Times New Roman" w:hint="eastAsia"/>
          <w:color w:val="000000"/>
          <w:kern w:val="0"/>
          <w:sz w:val="24"/>
          <w:szCs w:val="24"/>
        </w:rPr>
        <w:t>六、本批复自下发之日起</w:t>
      </w:r>
      <w:r w:rsidRPr="00730F7E">
        <w:rPr>
          <w:rFonts w:ascii="Times New Roman" w:eastAsia="宋体" w:hAnsi="Times New Roman"/>
          <w:color w:val="000000"/>
          <w:kern w:val="0"/>
          <w:sz w:val="24"/>
          <w:szCs w:val="24"/>
        </w:rPr>
        <w:t>12</w:t>
      </w:r>
      <w:r w:rsidRPr="00730F7E">
        <w:rPr>
          <w:rFonts w:ascii="Times New Roman" w:eastAsia="宋体" w:hAnsi="Times New Roman"/>
          <w:color w:val="000000"/>
          <w:kern w:val="0"/>
          <w:sz w:val="24"/>
          <w:szCs w:val="24"/>
        </w:rPr>
        <w:t>个月内有效。</w:t>
      </w:r>
    </w:p>
    <w:p w14:paraId="24D92659" w14:textId="53858A9D" w:rsidR="00C039BA" w:rsidRDefault="00730F7E" w:rsidP="00730F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730F7E">
        <w:rPr>
          <w:rFonts w:ascii="Times New Roman" w:eastAsia="宋体" w:hAnsi="Times New Roman" w:hint="eastAsia"/>
          <w:color w:val="000000"/>
          <w:kern w:val="0"/>
          <w:sz w:val="24"/>
          <w:szCs w:val="24"/>
        </w:rPr>
        <w:t>七、你公司在实施过程中，如发生法律、法规要求披露的重大事项或遇重大</w:t>
      </w:r>
      <w:r w:rsidRPr="00730F7E">
        <w:rPr>
          <w:rFonts w:ascii="Times New Roman" w:eastAsia="宋体" w:hAnsi="Times New Roman" w:hint="eastAsia"/>
          <w:color w:val="000000"/>
          <w:kern w:val="0"/>
          <w:sz w:val="24"/>
          <w:szCs w:val="24"/>
        </w:rPr>
        <w:lastRenderedPageBreak/>
        <w:t>问题，应当及时报告</w:t>
      </w:r>
      <w:r w:rsidR="00D47ADD">
        <w:rPr>
          <w:rFonts w:ascii="Times New Roman" w:eastAsia="宋体" w:hAnsi="Times New Roman" w:hint="eastAsia"/>
          <w:color w:val="000000"/>
          <w:kern w:val="0"/>
          <w:sz w:val="24"/>
          <w:szCs w:val="24"/>
        </w:rPr>
        <w:t>我会</w:t>
      </w:r>
      <w:r w:rsidRPr="00730F7E">
        <w:rPr>
          <w:rFonts w:ascii="Times New Roman" w:eastAsia="宋体" w:hAnsi="Times New Roman" w:hint="eastAsia"/>
          <w:color w:val="000000"/>
          <w:kern w:val="0"/>
          <w:sz w:val="24"/>
          <w:szCs w:val="24"/>
        </w:rPr>
        <w:t>。</w:t>
      </w:r>
    </w:p>
    <w:p w14:paraId="782BF56C" w14:textId="4F261BB4" w:rsidR="00C039BA" w:rsidRDefault="00C039BA" w:rsidP="00C039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C039BA">
        <w:rPr>
          <w:rFonts w:ascii="Times New Roman" w:eastAsia="宋体" w:hAnsi="Times New Roman" w:hint="eastAsia"/>
          <w:color w:val="000000"/>
          <w:kern w:val="0"/>
          <w:sz w:val="24"/>
          <w:szCs w:val="24"/>
        </w:rPr>
        <w:t>公司董事会将按照相关法律法规及上述批复文件的要求，根据股东大会的授权，尽快办理本次发行股份</w:t>
      </w:r>
      <w:r w:rsidR="00C34E50">
        <w:rPr>
          <w:rFonts w:ascii="Times New Roman" w:eastAsia="宋体" w:hAnsi="Times New Roman" w:hint="eastAsia"/>
          <w:color w:val="000000"/>
          <w:kern w:val="0"/>
          <w:sz w:val="24"/>
          <w:szCs w:val="24"/>
        </w:rPr>
        <w:t>及支付现金</w:t>
      </w:r>
      <w:r w:rsidRPr="00C039BA">
        <w:rPr>
          <w:rFonts w:ascii="Times New Roman" w:eastAsia="宋体" w:hAnsi="Times New Roman" w:hint="eastAsia"/>
          <w:color w:val="000000"/>
          <w:kern w:val="0"/>
          <w:sz w:val="24"/>
          <w:szCs w:val="24"/>
        </w:rPr>
        <w:t>购买资产并募集配套资金相关事宜，根据实施进展情况及时履行信息披露义务。敬请广大投资者</w:t>
      </w:r>
      <w:r w:rsidR="00C34E50">
        <w:rPr>
          <w:rFonts w:ascii="Times New Roman" w:eastAsia="宋体" w:hAnsi="Times New Roman" w:hint="eastAsia"/>
          <w:color w:val="000000"/>
          <w:kern w:val="0"/>
          <w:sz w:val="24"/>
          <w:szCs w:val="24"/>
        </w:rPr>
        <w:t>关注公司相关公告并</w:t>
      </w:r>
      <w:r w:rsidRPr="00C039BA">
        <w:rPr>
          <w:rFonts w:ascii="Times New Roman" w:eastAsia="宋体" w:hAnsi="Times New Roman" w:hint="eastAsia"/>
          <w:color w:val="000000"/>
          <w:kern w:val="0"/>
          <w:sz w:val="24"/>
          <w:szCs w:val="24"/>
        </w:rPr>
        <w:t>注意投资风险。</w:t>
      </w:r>
    </w:p>
    <w:p w14:paraId="390AB70B" w14:textId="07F66188" w:rsidR="007B0A85" w:rsidRDefault="00C718D6">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特此公告。</w:t>
      </w:r>
    </w:p>
    <w:p w14:paraId="6B1CEB8C" w14:textId="04019BB7" w:rsidR="007B0A85" w:rsidRDefault="007B0A85">
      <w:pPr>
        <w:widowControl/>
        <w:tabs>
          <w:tab w:val="center" w:pos="4153"/>
          <w:tab w:val="left" w:pos="6390"/>
        </w:tabs>
        <w:spacing w:line="360" w:lineRule="auto"/>
        <w:ind w:firstLineChars="200" w:firstLine="480"/>
        <w:rPr>
          <w:rFonts w:ascii="Times New Roman" w:eastAsia="宋体" w:hAnsi="Times New Roman"/>
          <w:sz w:val="24"/>
          <w:szCs w:val="24"/>
        </w:rPr>
      </w:pPr>
      <w:bookmarkStart w:id="1" w:name="_GoBack"/>
      <w:bookmarkEnd w:id="1"/>
    </w:p>
    <w:p w14:paraId="4CBF6E5B" w14:textId="77777777" w:rsidR="00C34E50" w:rsidRDefault="00C34E50">
      <w:pPr>
        <w:widowControl/>
        <w:tabs>
          <w:tab w:val="center" w:pos="4153"/>
          <w:tab w:val="left" w:pos="6390"/>
        </w:tabs>
        <w:spacing w:line="360" w:lineRule="auto"/>
        <w:ind w:firstLineChars="200" w:firstLine="480"/>
        <w:rPr>
          <w:rFonts w:ascii="Times New Roman" w:eastAsia="宋体" w:hAnsi="Times New Roman"/>
          <w:sz w:val="24"/>
          <w:szCs w:val="24"/>
        </w:rPr>
      </w:pPr>
    </w:p>
    <w:p w14:paraId="4F854FCC" w14:textId="77777777" w:rsidR="007B0A85" w:rsidRDefault="00C718D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374D2828" w14:textId="27249D6B" w:rsidR="007B0A85" w:rsidRDefault="00624070" w:rsidP="00D42C9C">
      <w:pPr>
        <w:widowControl/>
        <w:tabs>
          <w:tab w:val="center" w:pos="4153"/>
          <w:tab w:val="left" w:pos="6390"/>
        </w:tabs>
        <w:spacing w:line="360" w:lineRule="auto"/>
        <w:ind w:firstLineChars="200" w:firstLine="480"/>
        <w:jc w:val="right"/>
        <w:rPr>
          <w:rFonts w:ascii="Times New Roman" w:eastAsia="宋体" w:hAnsi="Times New Roman"/>
        </w:rPr>
      </w:pPr>
      <w:r>
        <w:rPr>
          <w:rFonts w:ascii="Times New Roman" w:eastAsia="宋体" w:hAnsi="Times New Roman"/>
          <w:kern w:val="0"/>
          <w:sz w:val="24"/>
          <w:szCs w:val="24"/>
        </w:rPr>
        <w:t>202</w:t>
      </w:r>
      <w:r w:rsidR="00C34E50">
        <w:rPr>
          <w:rFonts w:ascii="Times New Roman" w:eastAsia="宋体" w:hAnsi="Times New Roman"/>
          <w:kern w:val="0"/>
          <w:sz w:val="24"/>
          <w:szCs w:val="24"/>
        </w:rPr>
        <w:t>2</w:t>
      </w:r>
      <w:r>
        <w:rPr>
          <w:rFonts w:ascii="Times New Roman" w:eastAsia="宋体" w:hAnsi="Times New Roman"/>
          <w:kern w:val="0"/>
          <w:sz w:val="24"/>
          <w:szCs w:val="24"/>
        </w:rPr>
        <w:t>年</w:t>
      </w:r>
      <w:r w:rsidR="00C34E50">
        <w:rPr>
          <w:rFonts w:ascii="Times New Roman" w:eastAsia="宋体" w:hAnsi="Times New Roman"/>
          <w:kern w:val="0"/>
          <w:sz w:val="24"/>
          <w:szCs w:val="24"/>
        </w:rPr>
        <w:t>3</w:t>
      </w:r>
      <w:r w:rsidR="00C718D6">
        <w:rPr>
          <w:rFonts w:ascii="Times New Roman" w:eastAsia="宋体" w:hAnsi="Times New Roman"/>
          <w:kern w:val="0"/>
          <w:sz w:val="24"/>
          <w:szCs w:val="24"/>
        </w:rPr>
        <w:t>月</w:t>
      </w:r>
      <w:r w:rsidR="00730F7E">
        <w:rPr>
          <w:rFonts w:ascii="Times New Roman" w:eastAsia="宋体" w:hAnsi="Times New Roman" w:hint="eastAsia"/>
          <w:kern w:val="0"/>
          <w:sz w:val="24"/>
          <w:szCs w:val="24"/>
        </w:rPr>
        <w:t>2</w:t>
      </w:r>
      <w:r w:rsidR="009C56C1">
        <w:rPr>
          <w:rFonts w:ascii="Times New Roman" w:eastAsia="宋体" w:hAnsi="Times New Roman" w:hint="eastAsia"/>
          <w:kern w:val="0"/>
          <w:sz w:val="24"/>
          <w:szCs w:val="24"/>
        </w:rPr>
        <w:t>4</w:t>
      </w:r>
      <w:r w:rsidR="00C718D6">
        <w:rPr>
          <w:rFonts w:ascii="Times New Roman" w:eastAsia="宋体" w:hAnsi="Times New Roman"/>
          <w:kern w:val="0"/>
          <w:sz w:val="24"/>
          <w:szCs w:val="24"/>
        </w:rPr>
        <w:t>日</w:t>
      </w:r>
    </w:p>
    <w:sectPr w:rsidR="007B0A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CFBDD2" w14:textId="77777777" w:rsidR="00495897" w:rsidRDefault="00495897" w:rsidP="000D66D7">
      <w:r>
        <w:separator/>
      </w:r>
    </w:p>
  </w:endnote>
  <w:endnote w:type="continuationSeparator" w:id="0">
    <w:p w14:paraId="673264B1" w14:textId="77777777" w:rsidR="00495897" w:rsidRDefault="00495897" w:rsidP="000D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D6EC6F" w14:textId="77777777" w:rsidR="00495897" w:rsidRDefault="00495897" w:rsidP="000D66D7">
      <w:r>
        <w:separator/>
      </w:r>
    </w:p>
  </w:footnote>
  <w:footnote w:type="continuationSeparator" w:id="0">
    <w:p w14:paraId="69B38ED9" w14:textId="77777777" w:rsidR="00495897" w:rsidRDefault="00495897" w:rsidP="000D66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D40C578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B3345C5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CD5AAFD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5BE24D94"/>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500A28E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101A13B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1FE913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207CC16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73D40144"/>
    <w:lvl w:ilvl="0">
      <w:start w:val="1"/>
      <w:numFmt w:val="decimal"/>
      <w:lvlText w:val="%1."/>
      <w:lvlJc w:val="left"/>
      <w:pPr>
        <w:tabs>
          <w:tab w:val="num" w:pos="360"/>
        </w:tabs>
        <w:ind w:left="360" w:hangingChars="200" w:hanging="360"/>
      </w:pPr>
    </w:lvl>
  </w:abstractNum>
  <w:abstractNum w:abstractNumId="9">
    <w:nsid w:val="FFFFFF89"/>
    <w:multiLevelType w:val="singleLevel"/>
    <w:tmpl w:val="0E0AFBAA"/>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A85"/>
    <w:rsid w:val="00002732"/>
    <w:rsid w:val="00081C19"/>
    <w:rsid w:val="000D66D7"/>
    <w:rsid w:val="000E0E95"/>
    <w:rsid w:val="000F6380"/>
    <w:rsid w:val="000F639E"/>
    <w:rsid w:val="000F653B"/>
    <w:rsid w:val="0010219A"/>
    <w:rsid w:val="00186CE2"/>
    <w:rsid w:val="0020444E"/>
    <w:rsid w:val="002C2D04"/>
    <w:rsid w:val="002D4248"/>
    <w:rsid w:val="002F00AE"/>
    <w:rsid w:val="00340514"/>
    <w:rsid w:val="0035650F"/>
    <w:rsid w:val="00363029"/>
    <w:rsid w:val="003C7231"/>
    <w:rsid w:val="003D50E4"/>
    <w:rsid w:val="003E7438"/>
    <w:rsid w:val="00495897"/>
    <w:rsid w:val="004A6963"/>
    <w:rsid w:val="004B31B0"/>
    <w:rsid w:val="004B6FCE"/>
    <w:rsid w:val="004F4123"/>
    <w:rsid w:val="00513219"/>
    <w:rsid w:val="00526D93"/>
    <w:rsid w:val="005C5A20"/>
    <w:rsid w:val="00610D82"/>
    <w:rsid w:val="00624070"/>
    <w:rsid w:val="006356FB"/>
    <w:rsid w:val="00655C93"/>
    <w:rsid w:val="00684273"/>
    <w:rsid w:val="006C456A"/>
    <w:rsid w:val="006D4472"/>
    <w:rsid w:val="006D7B83"/>
    <w:rsid w:val="00716971"/>
    <w:rsid w:val="00730F7E"/>
    <w:rsid w:val="007540D2"/>
    <w:rsid w:val="00783057"/>
    <w:rsid w:val="00792462"/>
    <w:rsid w:val="007B0A85"/>
    <w:rsid w:val="007D5A55"/>
    <w:rsid w:val="00822874"/>
    <w:rsid w:val="0086084B"/>
    <w:rsid w:val="00883337"/>
    <w:rsid w:val="008E221B"/>
    <w:rsid w:val="009268F3"/>
    <w:rsid w:val="00975D73"/>
    <w:rsid w:val="009A248E"/>
    <w:rsid w:val="009C56C1"/>
    <w:rsid w:val="00A83F20"/>
    <w:rsid w:val="00AB2725"/>
    <w:rsid w:val="00AD2A97"/>
    <w:rsid w:val="00AF5F98"/>
    <w:rsid w:val="00B0462A"/>
    <w:rsid w:val="00B831DE"/>
    <w:rsid w:val="00BC1751"/>
    <w:rsid w:val="00BC6CA6"/>
    <w:rsid w:val="00C039BA"/>
    <w:rsid w:val="00C34E50"/>
    <w:rsid w:val="00C5383C"/>
    <w:rsid w:val="00C601D8"/>
    <w:rsid w:val="00C6070C"/>
    <w:rsid w:val="00C718D6"/>
    <w:rsid w:val="00C73251"/>
    <w:rsid w:val="00CC0FFD"/>
    <w:rsid w:val="00CD18D7"/>
    <w:rsid w:val="00CD3E2C"/>
    <w:rsid w:val="00CF40D7"/>
    <w:rsid w:val="00CF6CA1"/>
    <w:rsid w:val="00D034E9"/>
    <w:rsid w:val="00D1019B"/>
    <w:rsid w:val="00D42C9C"/>
    <w:rsid w:val="00D43B8E"/>
    <w:rsid w:val="00D47ADD"/>
    <w:rsid w:val="00DE69D7"/>
    <w:rsid w:val="00DF703E"/>
    <w:rsid w:val="00E038E8"/>
    <w:rsid w:val="00E22CD4"/>
    <w:rsid w:val="00E412A9"/>
    <w:rsid w:val="00E6117A"/>
    <w:rsid w:val="00E713D3"/>
    <w:rsid w:val="00ED358E"/>
    <w:rsid w:val="00F01EAB"/>
    <w:rsid w:val="00F05297"/>
    <w:rsid w:val="00F7741B"/>
    <w:rsid w:val="00F940C5"/>
    <w:rsid w:val="00FA0AF2"/>
    <w:rsid w:val="00FA6D41"/>
    <w:rsid w:val="00FB5A55"/>
    <w:rsid w:val="00FE09EB"/>
    <w:rsid w:val="00FE324D"/>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F4A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styleId="a5">
    <w:name w:val="Revision"/>
    <w:hidden/>
    <w:uiPriority w:val="99"/>
    <w:semiHidden/>
    <w:rsid w:val="00A83F20"/>
    <w:rPr>
      <w:rFonts w:ascii="等线" w:eastAsia="等线" w:hAnsi="等线"/>
      <w:kern w:val="2"/>
      <w:sz w:val="21"/>
      <w:szCs w:val="22"/>
    </w:rPr>
  </w:style>
  <w:style w:type="paragraph" w:customStyle="1" w:styleId="Default">
    <w:name w:val="Default"/>
    <w:rsid w:val="006D4472"/>
    <w:pPr>
      <w:widowControl w:val="0"/>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styleId="a5">
    <w:name w:val="Revision"/>
    <w:hidden/>
    <w:uiPriority w:val="99"/>
    <w:semiHidden/>
    <w:rsid w:val="00A83F20"/>
    <w:rPr>
      <w:rFonts w:ascii="等线" w:eastAsia="等线" w:hAnsi="等线"/>
      <w:kern w:val="2"/>
      <w:sz w:val="21"/>
      <w:szCs w:val="22"/>
    </w:rPr>
  </w:style>
  <w:style w:type="paragraph" w:customStyle="1" w:styleId="Default">
    <w:name w:val="Default"/>
    <w:rsid w:val="006D4472"/>
    <w:pPr>
      <w:widowControl w:val="0"/>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2</Pages>
  <Words>144</Words>
  <Characters>824</Characters>
  <Application>Microsoft Office Word</Application>
  <DocSecurity>0</DocSecurity>
  <Lines>6</Lines>
  <Paragraphs>1</Paragraphs>
  <ScaleCrop>false</ScaleCrop>
  <Company/>
  <LinksUpToDate>false</LinksUpToDate>
  <CharactersWithSpaces>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53</cp:revision>
  <dcterms:created xsi:type="dcterms:W3CDTF">2021-04-09T11:38:00Z</dcterms:created>
  <dcterms:modified xsi:type="dcterms:W3CDTF">2022-03-24T08:15:00Z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